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5F79" w14:textId="4A0F6DCB" w:rsidR="0016464E" w:rsidRDefault="0016464E" w:rsidP="0016464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b/>
          <w:color w:val="373A3C"/>
        </w:rPr>
      </w:pPr>
      <w:r>
        <w:rPr>
          <w:rFonts w:ascii="Segoe UI" w:hAnsi="Segoe UI" w:cs="Segoe UI"/>
          <w:b/>
          <w:color w:val="373A3C"/>
        </w:rPr>
        <w:t>13 kwietnia 2021 r.</w:t>
      </w:r>
    </w:p>
    <w:p w14:paraId="2EEB1D7B" w14:textId="40AA3545" w:rsidR="0016464E" w:rsidRPr="0016464E" w:rsidRDefault="0016464E" w:rsidP="0016464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b/>
          <w:color w:val="373A3C"/>
        </w:rPr>
      </w:pPr>
      <w:r w:rsidRPr="0016464E">
        <w:rPr>
          <w:rFonts w:ascii="Segoe UI" w:hAnsi="Segoe UI" w:cs="Segoe UI"/>
          <w:b/>
          <w:color w:val="373A3C"/>
        </w:rPr>
        <w:t>Temat: Tworzymy projekt muralu</w:t>
      </w:r>
    </w:p>
    <w:p w14:paraId="1F10CBAD" w14:textId="77777777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Wyjaśnię, czym jest mural:</w:t>
      </w:r>
    </w:p>
    <w:p w14:paraId="7362BFA6" w14:textId="4CF3D991" w:rsidR="0016464E" w:rsidRPr="0016464E" w:rsidRDefault="0016464E" w:rsidP="0016464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pl-PL"/>
        </w:rPr>
        <w:t>"MURALE"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  (hiszp. mural - ścienny) - nazwa pochodzenia hiszpańskiego oznaczająca w skrócie </w:t>
      </w:r>
      <w:r w:rsidRPr="0016464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pl-PL"/>
        </w:rPr>
        <w:t>dekoracyjne malarstwo ścienne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; rozpowszechniła się w Europie od czasu, gdy zyskały sławę monumentalne prace powstałe w Meksyku i innych krajach Ameryki Łacińskiej w </w:t>
      </w:r>
      <w:r w:rsidRPr="0016464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pl-PL"/>
        </w:rPr>
        <w:t>latach 20. i 30. XX w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. Wiele z nich zrealizowano na ścianach zewnętrznych, wykorzystując nowo wynalezione lakiery z żywic syntetycznych. Artyści, którzy rozwinęli tę działalność - to David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Alfaro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Siqueiros,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Jose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Clemente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Orozco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i Diego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Riyera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. Uprawiali oni </w:t>
      </w:r>
      <w:r w:rsidRPr="0016464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pl-PL"/>
        </w:rPr>
        <w:t>sztukę zaangażowaną społecznie, dydaktyczną, stosując proste alegorie i dosadną ekspresję wyrazu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. Pionierzy murali używali farb o syntetycznym spoiwie celulozowym (nitroceluloza, piroksylina), stosowanych jako lakiery samochodowe. Obecnie zamiast nich używa się farb z żywic sztucznych, m.in. polioctanu winylu, polistyrenu, spoiw epoksydowych oraz krzemianowych i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innych."W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Polsce w okresie PRL-u szczególnie upowszechniły się murale reklamujące przedsiębiorstwa i instytucje, które zasadniczo reklamy nie potrzebowały, ponieważ najczęściej byli to monopoliści na rynku. Niemalże w każdym mieście była gdzieś namalowana reklama PKO, PZU czy Totalizatora Sportowego albo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Pewexu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. Były też reklamy lokalnych fabryk i zakładów. Na przykład w Łodzi do dziś można spotkać murale Zakładów Przemysłu Bawełnianego im. Armii Ludowej, czy Zakładów Przemysłu Jedwabniczego „Pierwsza”."</w:t>
      </w:r>
    </w:p>
    <w:p w14:paraId="64E492FC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6851CD00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1AD1038B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0A46AD6F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23EA0627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26F8465D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2E5F37AB" w14:textId="63FAC8DA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lastRenderedPageBreak/>
        <w:t>Jeden z łódzkich murali:</w:t>
      </w:r>
    </w:p>
    <w:p w14:paraId="15E77869" w14:textId="3A0B9D18" w:rsidR="0016464E" w:rsidRPr="0016464E" w:rsidRDefault="0016464E" w:rsidP="0016464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noProof/>
          <w:color w:val="373A3C"/>
          <w:sz w:val="24"/>
          <w:szCs w:val="24"/>
          <w:lang w:eastAsia="pl-PL"/>
        </w:rPr>
        <w:drawing>
          <wp:inline distT="0" distB="0" distL="0" distR="0" wp14:anchorId="76122E00" wp14:editId="2124AC08">
            <wp:extent cx="6457489" cy="4838633"/>
            <wp:effectExtent l="0" t="0" r="635" b="635"/>
            <wp:docPr id="4" name="Obraz 4" descr="https://api.ngo.pl/media/get/141980?w=14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ngo.pl/media/get/141980?w=1440&amp;h=10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62" cy="48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5CFD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090C0CC5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31B97255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3FE716C0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5950D29A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4934E58A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54BAC657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73384F7C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1DD80C36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6C030D16" w14:textId="524E3870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lastRenderedPageBreak/>
        <w:t>Mura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l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z Bia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ł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egostoku, promujący ekologię ( bardzo znany i dost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r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zeżony też w świecie)</w:t>
      </w:r>
    </w:p>
    <w:p w14:paraId="4C1A06FE" w14:textId="77777777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Dziewczynka z konewką:</w:t>
      </w:r>
    </w:p>
    <w:p w14:paraId="1D8B1DCF" w14:textId="21806451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noProof/>
          <w:color w:val="373A3C"/>
          <w:sz w:val="24"/>
          <w:szCs w:val="24"/>
          <w:lang w:eastAsia="pl-PL"/>
        </w:rPr>
        <w:drawing>
          <wp:inline distT="0" distB="0" distL="0" distR="0" wp14:anchorId="327BA9D7" wp14:editId="7C1E5D8E">
            <wp:extent cx="5728821" cy="4295421"/>
            <wp:effectExtent l="0" t="0" r="5715" b="0"/>
            <wp:docPr id="3" name="Obraz 3" descr="Dziewczynka z konewką&quot; u słynnego przyrodnika. Sir Attenborough pokazał ją  na Facebo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ka z konewką&quot; u słynnego przyrodnika. Sir Attenborough pokazał ją  na Facebo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85" cy="431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5456" w14:textId="3AE85E86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pl-PL"/>
        </w:rPr>
        <w:t xml:space="preserve">  I BANKSY 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- jeden z najbardziej tajemniczych artystów tworzących sztukę murali. Pamiętajcie, ze jego prace są zaangażowane społecznie. Krytykuje w swojej twórczości złe rzeczy i sytuacje z otaczaj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ą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cej nas przestrzeni publicznej. Posługuje się często żartem, prowokacją, a nawet kpiną.</w:t>
      </w:r>
    </w:p>
    <w:p w14:paraId="4B4A2BA7" w14:textId="77777777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"Nigdy nie ujawnił swej tożsamości, mimo że powstało na ten temat kilka teorii, a policja próbowała doszukać się podpowiedzi w jego dziełach pozostawionych na murach.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Banksy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nie chce powiedzieć, kim jest. Woli nadal używać murów jako broni, aby wyrażać myśli, prowokować, zmieniać świat, i dzielić się miłością, która silnie przemawia z jego sztuki. Trudno też sklasyfikować jego twórczość, lepiej pozwolić, aby wyrażała się sama – za pośrednictwem specjalnego języka, którym zawojowała świat." - więcej znajdziecie w linku: </w:t>
      </w:r>
      <w:hyperlink r:id="rId6" w:history="1">
        <w:r w:rsidRPr="0016464E">
          <w:rPr>
            <w:rFonts w:ascii="Segoe UI" w:eastAsia="Times New Roman" w:hAnsi="Segoe UI" w:cs="Segoe UI"/>
            <w:b/>
            <w:bCs/>
            <w:color w:val="82B8DE"/>
            <w:sz w:val="24"/>
            <w:szCs w:val="24"/>
            <w:u w:val="single"/>
            <w:lang w:eastAsia="pl-PL"/>
          </w:rPr>
          <w:t>https://niezlasztuka.net/o-sztuce/banksy-geniusz-graffiti/</w:t>
        </w:r>
      </w:hyperlink>
    </w:p>
    <w:p w14:paraId="49CFDDA7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62EDC401" w14:textId="77777777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77797949" w14:textId="2365E37D" w:rsid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lastRenderedPageBreak/>
        <w:t xml:space="preserve">"Flower </w:t>
      </w:r>
      <w:proofErr w:type="spellStart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Thrower</w:t>
      </w:r>
      <w:proofErr w:type="spellEnd"/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" - zamachowiec rzucaj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ą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cy wi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ą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zankę kwiatów zamiast bo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m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by</w:t>
      </w:r>
    </w:p>
    <w:p w14:paraId="16D4F6AC" w14:textId="77777777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0A2EDAA3" w14:textId="4732CC1F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noProof/>
          <w:color w:val="373A3C"/>
          <w:sz w:val="24"/>
          <w:szCs w:val="24"/>
          <w:lang w:eastAsia="pl-PL"/>
        </w:rPr>
        <w:drawing>
          <wp:inline distT="0" distB="0" distL="0" distR="0" wp14:anchorId="4D2F700D" wp14:editId="4B639AB4">
            <wp:extent cx="6238875" cy="3733800"/>
            <wp:effectExtent l="0" t="0" r="9525" b="0"/>
            <wp:docPr id="2" name="Obraz 2" descr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64F18" w14:textId="77777777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b/>
          <w:color w:val="373A3C"/>
          <w:sz w:val="24"/>
          <w:szCs w:val="24"/>
          <w:lang w:eastAsia="pl-PL"/>
        </w:rPr>
        <w:t xml:space="preserve">"No </w:t>
      </w:r>
      <w:proofErr w:type="spellStart"/>
      <w:r w:rsidRPr="0016464E">
        <w:rPr>
          <w:rFonts w:ascii="Segoe UI" w:eastAsia="Times New Roman" w:hAnsi="Segoe UI" w:cs="Segoe UI"/>
          <w:b/>
          <w:color w:val="373A3C"/>
          <w:sz w:val="24"/>
          <w:szCs w:val="24"/>
          <w:lang w:eastAsia="pl-PL"/>
        </w:rPr>
        <w:t>future</w:t>
      </w:r>
      <w:proofErr w:type="spellEnd"/>
      <w:r w:rsidRPr="0016464E">
        <w:rPr>
          <w:rFonts w:ascii="Segoe UI" w:eastAsia="Times New Roman" w:hAnsi="Segoe UI" w:cs="Segoe UI"/>
          <w:b/>
          <w:color w:val="373A3C"/>
          <w:sz w:val="24"/>
          <w:szCs w:val="24"/>
          <w:lang w:eastAsia="pl-PL"/>
        </w:rPr>
        <w:t>" - bez przyszłości</w:t>
      </w:r>
    </w:p>
    <w:p w14:paraId="3595282E" w14:textId="6109289D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noProof/>
          <w:color w:val="373A3C"/>
          <w:sz w:val="24"/>
          <w:szCs w:val="24"/>
          <w:lang w:eastAsia="pl-PL"/>
        </w:rPr>
        <w:drawing>
          <wp:inline distT="0" distB="0" distL="0" distR="0" wp14:anchorId="2FEA7F7C" wp14:editId="600DD7E8">
            <wp:extent cx="6003812" cy="3533775"/>
            <wp:effectExtent l="0" t="0" r="0" b="0"/>
            <wp:docPr id="1" name="Obraz 1" descr="Sold Price: Banksy - No future. - December 2, 0120 8:00 PM 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d Price: Banksy - No future. - December 2, 0120 8:00 PM C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77" cy="35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E81D" w14:textId="7B28C9E3" w:rsidR="0016464E" w:rsidRPr="0016464E" w:rsidRDefault="0016464E" w:rsidP="0016464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b/>
          <w:color w:val="373A3C"/>
          <w:u w:val="single"/>
        </w:rPr>
      </w:pPr>
      <w:r w:rsidRPr="0016464E">
        <w:rPr>
          <w:rFonts w:ascii="Segoe UI" w:hAnsi="Segoe UI" w:cs="Segoe UI"/>
          <w:b/>
          <w:color w:val="373A3C"/>
          <w:u w:val="single"/>
        </w:rPr>
        <w:lastRenderedPageBreak/>
        <w:t>Praca domowa</w:t>
      </w:r>
    </w:p>
    <w:p w14:paraId="2228A127" w14:textId="77777777" w:rsidR="0016464E" w:rsidRDefault="0016464E" w:rsidP="0016464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Style w:val="Pogrubienie"/>
          <w:rFonts w:ascii="Segoe UI" w:hAnsi="Segoe UI" w:cs="Segoe UI"/>
          <w:color w:val="373A3C"/>
        </w:rPr>
        <w:t>Praca obowiązkowa</w:t>
      </w:r>
      <w:r>
        <w:rPr>
          <w:rFonts w:ascii="Segoe UI" w:hAnsi="Segoe UI" w:cs="Segoe UI"/>
          <w:color w:val="373A3C"/>
        </w:rPr>
        <w:t>.</w:t>
      </w:r>
    </w:p>
    <w:p w14:paraId="2D473CE1" w14:textId="36FA274F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Zgodnie z tym, co w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s</w:t>
      </w:r>
      <w:r w:rsidRPr="0016464E"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>pominałam na lekcji, zapraszam do zaprojektowania muralu, jaki chcielibyście zobaczyć na szkolnym murze.</w:t>
      </w:r>
      <w:r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  <w:t xml:space="preserve"> </w:t>
      </w:r>
      <w:r>
        <w:rPr>
          <w:rFonts w:ascii="Segoe UI" w:hAnsi="Segoe UI" w:cs="Segoe UI"/>
          <w:color w:val="373A3C"/>
        </w:rPr>
        <w:t>Wykonajcie</w:t>
      </w:r>
      <w:r>
        <w:rPr>
          <w:rFonts w:ascii="Segoe UI" w:hAnsi="Segoe UI" w:cs="Segoe UI"/>
          <w:color w:val="373A3C"/>
        </w:rPr>
        <w:t xml:space="preserve"> własny projekt do poniedziałku muralu, jaki chcielibyście ujrzeć na ścianie szkoły.</w:t>
      </w:r>
      <w:r>
        <w:rPr>
          <w:rFonts w:ascii="Segoe UI" w:hAnsi="Segoe UI" w:cs="Segoe UI"/>
          <w:color w:val="373A3C"/>
        </w:rPr>
        <w:t xml:space="preserve"> </w:t>
      </w:r>
      <w:r>
        <w:rPr>
          <w:rFonts w:ascii="Segoe UI" w:hAnsi="Segoe UI" w:cs="Segoe UI"/>
          <w:color w:val="373A3C"/>
        </w:rPr>
        <w:t>Tematyka zwi</w:t>
      </w:r>
      <w:r>
        <w:rPr>
          <w:rFonts w:ascii="Segoe UI" w:hAnsi="Segoe UI" w:cs="Segoe UI"/>
          <w:color w:val="373A3C"/>
        </w:rPr>
        <w:t>ą</w:t>
      </w:r>
      <w:r>
        <w:rPr>
          <w:rFonts w:ascii="Segoe UI" w:hAnsi="Segoe UI" w:cs="Segoe UI"/>
          <w:color w:val="373A3C"/>
        </w:rPr>
        <w:t>zana np. z Ignacym Janem Paderewskim, muzyką, symbolami muzycznymi, itp.</w:t>
      </w:r>
    </w:p>
    <w:p w14:paraId="62C3BE6B" w14:textId="77777777" w:rsidR="0016464E" w:rsidRDefault="0016464E" w:rsidP="0016464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Praca dowolna - format A4 lub A3. Technika: kolor/ węgiel /ołówek.</w:t>
      </w:r>
    </w:p>
    <w:p w14:paraId="7536C953" w14:textId="2D90494A" w:rsidR="0016464E" w:rsidRDefault="0016464E" w:rsidP="0016464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Można samemu coś </w:t>
      </w:r>
      <w:r>
        <w:rPr>
          <w:rFonts w:ascii="Segoe UI" w:hAnsi="Segoe UI" w:cs="Segoe UI"/>
          <w:color w:val="373A3C"/>
        </w:rPr>
        <w:t>ciekawego</w:t>
      </w:r>
      <w:bookmarkStart w:id="0" w:name="_GoBack"/>
      <w:bookmarkEnd w:id="0"/>
      <w:r>
        <w:rPr>
          <w:rFonts w:ascii="Segoe UI" w:hAnsi="Segoe UI" w:cs="Segoe UI"/>
          <w:color w:val="373A3C"/>
        </w:rPr>
        <w:t xml:space="preserve"> wymyśleć. : )</w:t>
      </w:r>
    </w:p>
    <w:p w14:paraId="377E2A58" w14:textId="77777777" w:rsidR="0016464E" w:rsidRPr="0016464E" w:rsidRDefault="0016464E" w:rsidP="001646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pl-PL"/>
        </w:rPr>
      </w:pPr>
    </w:p>
    <w:p w14:paraId="5FFDB945" w14:textId="77777777" w:rsidR="00B91D9A" w:rsidRDefault="00B91D9A"/>
    <w:sectPr w:rsidR="00B9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9A"/>
    <w:rsid w:val="0016464E"/>
    <w:rsid w:val="00B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5972"/>
  <w15:chartTrackingRefBased/>
  <w15:docId w15:val="{9DFB5491-2C1F-4C8B-B5B6-CF6876F7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6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4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ezlasztuka.net/o-sztuce/banksy-geniusz-graffiti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Cavello</dc:creator>
  <cp:keywords/>
  <dc:description/>
  <cp:lastModifiedBy>Izabela Cavello</cp:lastModifiedBy>
  <cp:revision>3</cp:revision>
  <dcterms:created xsi:type="dcterms:W3CDTF">2021-05-24T06:44:00Z</dcterms:created>
  <dcterms:modified xsi:type="dcterms:W3CDTF">2021-05-24T06:51:00Z</dcterms:modified>
</cp:coreProperties>
</file>